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Regulamin Konkursu</w:t>
        <w:br w:type="textWrapping"/>
        <w:t xml:space="preserve">na projekt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znaku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graficznego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spółki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 Kosmok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jc w:val="center"/>
        <w:rPr>
          <w:vertAlign w:val="baseline"/>
        </w:rPr>
      </w:pPr>
      <w:bookmarkStart w:colFirst="0" w:colLast="0" w:name="_heading=h.f8as82mahlrz" w:id="0"/>
      <w:bookmarkEnd w:id="0"/>
      <w:r w:rsidDel="00000000" w:rsidR="00000000" w:rsidRPr="00000000">
        <w:rPr>
          <w:vertAlign w:val="baseline"/>
          <w:rtl w:val="0"/>
        </w:rPr>
        <w:t xml:space="preserve">§1</w:t>
        <w:br w:type="textWrapping"/>
        <w:t xml:space="preserve">Informacje o Organizatorze Konkursu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f6b26b" w:val="clear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Organizator</w:t>
      </w:r>
      <w:r w:rsidDel="00000000" w:rsidR="00000000" w:rsidRPr="00000000">
        <w:rPr>
          <w:rtl w:val="0"/>
        </w:rPr>
        <w:t xml:space="preserve">em</w:t>
      </w:r>
      <w:r w:rsidDel="00000000" w:rsidR="00000000" w:rsidRPr="00000000">
        <w:rPr>
          <w:vertAlign w:val="baseline"/>
          <w:rtl w:val="0"/>
        </w:rPr>
        <w:t xml:space="preserve"> Konkursu </w:t>
      </w:r>
      <w:r w:rsidDel="00000000" w:rsidR="00000000" w:rsidRPr="00000000">
        <w:rPr>
          <w:rtl w:val="0"/>
        </w:rPr>
        <w:t xml:space="preserve">jest </w:t>
      </w:r>
      <w:r w:rsidDel="00000000" w:rsidR="00000000" w:rsidRPr="00000000">
        <w:rPr>
          <w:vertAlign w:val="baseline"/>
          <w:rtl w:val="0"/>
        </w:rPr>
        <w:t xml:space="preserve">spółka </w:t>
      </w:r>
      <w:r w:rsidDel="00000000" w:rsidR="00000000" w:rsidRPr="00000000">
        <w:rPr>
          <w:rtl w:val="0"/>
        </w:rPr>
        <w:t xml:space="preserve">Kosmok Prosta Spółka Akcyjna, reprezentowana przez Łucję Rugor.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jc w:val="center"/>
        <w:rPr>
          <w:vertAlign w:val="baseline"/>
        </w:rPr>
      </w:pPr>
      <w:bookmarkStart w:colFirst="0" w:colLast="0" w:name="_heading=h.5v353t3qq692" w:id="1"/>
      <w:bookmarkEnd w:id="1"/>
      <w:r w:rsidDel="00000000" w:rsidR="00000000" w:rsidRPr="00000000">
        <w:rPr>
          <w:vertAlign w:val="baseline"/>
          <w:rtl w:val="0"/>
        </w:rPr>
        <w:t xml:space="preserve">§2</w:t>
        <w:br w:type="textWrapping"/>
        <w:t xml:space="preserve">Przedmiot i cel Konkursu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vertAlign w:val="baseline"/>
          <w:rtl w:val="0"/>
        </w:rPr>
        <w:t xml:space="preserve">Przedmiotem Konkursu jest zaprojektowanie </w:t>
      </w:r>
      <w:r w:rsidDel="00000000" w:rsidR="00000000" w:rsidRPr="00000000">
        <w:rPr>
          <w:rtl w:val="0"/>
        </w:rPr>
        <w:t xml:space="preserve">znaku graficznego spółki Kosmok, tj. logo, logotypu i sygnetu. Profil działalności spółki przedstawiony jest w Załączniku B.</w:t>
      </w:r>
      <w:r w:rsidDel="00000000" w:rsidR="00000000" w:rsidRPr="00000000">
        <w:rPr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 wyniku przeprowadzonego Konkursu wyłoniony zostanie projekt, charakteryzujący się wysokim poziomem artystycznym, jednocześnie pełniący funkcję promocyjną. Zwycięzcy zostanie zlecone opracowanie – na podstawie projektu przedstawionego w Konkursie – </w:t>
      </w:r>
      <w:r w:rsidDel="00000000" w:rsidR="00000000" w:rsidRPr="00000000">
        <w:rPr>
          <w:rtl w:val="0"/>
        </w:rPr>
        <w:t xml:space="preserve">projektu znaku graficznego</w:t>
      </w:r>
      <w:r w:rsidDel="00000000" w:rsidR="00000000" w:rsidRPr="00000000">
        <w:rPr>
          <w:vertAlign w:val="baseline"/>
          <w:rtl w:val="0"/>
        </w:rPr>
        <w:t xml:space="preserve"> dla </w:t>
      </w:r>
      <w:r w:rsidDel="00000000" w:rsidR="00000000" w:rsidRPr="00000000">
        <w:rPr>
          <w:rtl w:val="0"/>
        </w:rPr>
        <w:t xml:space="preserve">spółki Kosmok, będącego uszczegółowieniem nadesłanego projektu.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rPr/>
      </w:pPr>
      <w:bookmarkStart w:colFirst="0" w:colLast="0" w:name="_heading=h.e92h9vh9vs3d" w:id="2"/>
      <w:bookmarkEnd w:id="2"/>
      <w:r w:rsidDel="00000000" w:rsidR="00000000" w:rsidRPr="00000000">
        <w:rPr>
          <w:rtl w:val="0"/>
        </w:rPr>
        <w:t xml:space="preserve">§3 </w:t>
        <w:br w:type="textWrapping"/>
        <w:t xml:space="preserve">Adresaci Konkursu </w:t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Konkurs skierowany jest do </w:t>
      </w:r>
      <w:r w:rsidDel="00000000" w:rsidR="00000000" w:rsidRPr="00000000">
        <w:rPr>
          <w:rtl w:val="0"/>
        </w:rPr>
        <w:t xml:space="preserve">studentów i absolwentów polskich uczelni, którzy kształcą się lub ukończyli kierunek o profilu projektowym, w dziedzinie projektowania graficznego.</w:t>
      </w:r>
      <w:r w:rsidDel="00000000" w:rsidR="00000000" w:rsidRPr="00000000">
        <w:rPr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Prace mogą być realizowane i zgłaszane indywidualnie lub zespołowo. W przypadku </w:t>
      </w: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vertAlign w:val="baseline"/>
          <w:rtl w:val="0"/>
        </w:rPr>
        <w:t xml:space="preserve">głoszenia zespołowego </w:t>
      </w:r>
      <w:r w:rsidDel="00000000" w:rsidR="00000000" w:rsidRPr="00000000">
        <w:rPr>
          <w:vertAlign w:val="baseline"/>
          <w:rtl w:val="0"/>
        </w:rPr>
        <w:t xml:space="preserve">umowa podpisywana jest z zespołem, a kwota umowy nie ulega zwielokrotnieniu.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jc w:val="center"/>
        <w:rPr>
          <w:vertAlign w:val="baseline"/>
        </w:rPr>
      </w:pPr>
      <w:bookmarkStart w:colFirst="0" w:colLast="0" w:name="_heading=h.rz3m8726o4ic" w:id="3"/>
      <w:bookmarkEnd w:id="3"/>
      <w:r w:rsidDel="00000000" w:rsidR="00000000" w:rsidRPr="00000000">
        <w:rPr>
          <w:vertAlign w:val="baseline"/>
          <w:rtl w:val="0"/>
        </w:rPr>
        <w:t xml:space="preserve">§4</w:t>
        <w:br w:type="textWrapping"/>
        <w:t xml:space="preserve">Warunki udziału w Konkursie </w:t>
      </w:r>
    </w:p>
    <w:p w:rsidR="00000000" w:rsidDel="00000000" w:rsidP="00000000" w:rsidRDefault="00000000" w:rsidRPr="00000000" w14:paraId="0000000E">
      <w:pPr>
        <w:numPr>
          <w:ilvl w:val="0"/>
          <w:numId w:val="10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Warunkiem udziału w Konkursie jest: 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ind w:left="144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wykonanie oraz dostarczenie pracy konkursowej zgodnie z wymogami regulaminu; 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ind w:left="144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dostarczenie prawidłowo wypełnionej Karty Zgłoszenia stanowiącej Załącznik A do niniejszego Regulaminu; </w:t>
        <w:br w:type="textWrapping"/>
      </w:r>
    </w:p>
    <w:p w:rsidR="00000000" w:rsidDel="00000000" w:rsidP="00000000" w:rsidRDefault="00000000" w:rsidRPr="00000000" w14:paraId="00000011">
      <w:pPr>
        <w:numPr>
          <w:ilvl w:val="0"/>
          <w:numId w:val="10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Uczestnik Konkursu dołącza do pracy konkursowej oświadczenie zawarte w Karcie Zgłoszenia, iż zgłaszana praca jest jego autorstwa oraz nie narusza praw osób trzecich. </w:t>
        <w:br w:type="textWrapping"/>
      </w:r>
    </w:p>
    <w:p w:rsidR="00000000" w:rsidDel="00000000" w:rsidP="00000000" w:rsidRDefault="00000000" w:rsidRPr="00000000" w14:paraId="00000012">
      <w:pPr>
        <w:numPr>
          <w:ilvl w:val="0"/>
          <w:numId w:val="10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Za wszelkie roszczenia osób trzecich wynikające z tytułu naruszenia ich praw autorskich osobistych lub majątkowych odpowiada Uczestnik. </w:t>
        <w:br w:type="textWrapping"/>
      </w:r>
    </w:p>
    <w:p w:rsidR="00000000" w:rsidDel="00000000" w:rsidP="00000000" w:rsidRDefault="00000000" w:rsidRPr="00000000" w14:paraId="00000013">
      <w:pPr>
        <w:numPr>
          <w:ilvl w:val="0"/>
          <w:numId w:val="10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 Konkurs Uczestnik może nadesłać dowolną liczbę projektów. </w:t>
        <w:br w:type="textWrapping"/>
      </w:r>
    </w:p>
    <w:p w:rsidR="00000000" w:rsidDel="00000000" w:rsidP="00000000" w:rsidRDefault="00000000" w:rsidRPr="00000000" w14:paraId="00000014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Wszystkie zgłoszone projekty, spełniające wymagania Regulaminu, będą dopuszczone do oceny. </w:t>
        <w:br w:type="textWrapping"/>
      </w:r>
    </w:p>
    <w:p w:rsidR="00000000" w:rsidDel="00000000" w:rsidP="00000000" w:rsidRDefault="00000000" w:rsidRPr="00000000" w14:paraId="00000015">
      <w:pPr>
        <w:numPr>
          <w:ilvl w:val="0"/>
          <w:numId w:val="10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Nie należy podpisywać prac imieniem i nazwiskiem, inicjałami lub innymi znakami,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vertAlign w:val="baseline"/>
          <w:rtl w:val="0"/>
        </w:rPr>
        <w:t xml:space="preserve">ozwalającymi na identyfikację autora projektu. Wszystkie te dane należy zawrzeć w Karcie Zgłoszenia. </w:t>
        <w:br w:type="textWrapping"/>
      </w:r>
    </w:p>
    <w:p w:rsidR="00000000" w:rsidDel="00000000" w:rsidP="00000000" w:rsidRDefault="00000000" w:rsidRPr="00000000" w14:paraId="00000016">
      <w:pPr>
        <w:numPr>
          <w:ilvl w:val="0"/>
          <w:numId w:val="10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Organizator nie zwraca Uczestnikom Konkursu kosztów przygotowania prac konkursowych. </w:t>
      </w:r>
    </w:p>
    <w:p w:rsidR="00000000" w:rsidDel="00000000" w:rsidP="00000000" w:rsidRDefault="00000000" w:rsidRPr="00000000" w14:paraId="00000017">
      <w:pPr>
        <w:pStyle w:val="Heading1"/>
        <w:ind w:left="564" w:firstLine="0"/>
        <w:rPr>
          <w:vertAlign w:val="baseline"/>
        </w:rPr>
      </w:pPr>
      <w:bookmarkStart w:colFirst="0" w:colLast="0" w:name="_heading=h.euceed1q1czi" w:id="4"/>
      <w:bookmarkEnd w:id="4"/>
      <w:r w:rsidDel="00000000" w:rsidR="00000000" w:rsidRPr="00000000">
        <w:rPr>
          <w:vertAlign w:val="baseline"/>
          <w:rtl w:val="0"/>
        </w:rPr>
        <w:t xml:space="preserve">§5</w:t>
        <w:br w:type="textWrapping"/>
        <w:t xml:space="preserve">Warunki spełniane przez projekt </w:t>
        <w:br w:type="textWrapping"/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Uczestnik zobowiązuje się do przedstawienia: 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ind w:left="144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logo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ind w:left="1440" w:hanging="360"/>
        <w:rPr>
          <w:u w:val="none"/>
          <w:vertAlign w:val="baseline"/>
        </w:rPr>
      </w:pPr>
      <w:r w:rsidDel="00000000" w:rsidR="00000000" w:rsidRPr="00000000">
        <w:rPr>
          <w:rtl w:val="0"/>
        </w:rPr>
        <w:t xml:space="preserve">logotypu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ind w:left="1440" w:hanging="360"/>
        <w:rPr>
          <w:u w:val="none"/>
          <w:vertAlign w:val="baseline"/>
        </w:rPr>
      </w:pPr>
      <w:r w:rsidDel="00000000" w:rsidR="00000000" w:rsidRPr="00000000">
        <w:rPr>
          <w:rtl w:val="0"/>
        </w:rPr>
        <w:t xml:space="preserve">sygnetu</w:t>
      </w:r>
      <w:r w:rsidDel="00000000" w:rsidR="00000000" w:rsidRPr="00000000">
        <w:rPr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Praca konkursowa powinna spełniać następujące kryteria: 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ind w:left="144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funkcja promocyjna; 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ind w:left="144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wysoki poziom artystyczny; 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ind w:left="1440" w:hanging="360"/>
        <w:rPr>
          <w:u w:val="none"/>
          <w:vertAlign w:val="baseline"/>
        </w:rPr>
      </w:pPr>
      <w:r w:rsidDel="00000000" w:rsidR="00000000" w:rsidRPr="00000000">
        <w:rPr>
          <w:rtl w:val="0"/>
        </w:rPr>
        <w:t xml:space="preserve">spójność z ideą i przeznaczeniem marki</w:t>
      </w:r>
      <w:r w:rsidDel="00000000" w:rsidR="00000000" w:rsidRPr="00000000">
        <w:rPr>
          <w:vertAlign w:val="baseline"/>
          <w:rtl w:val="0"/>
        </w:rPr>
        <w:t xml:space="preserve">. </w:t>
        <w:br w:type="textWrapping"/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Kapituła Konkursowa zastrzega sobie możliwość nierozstrzygnięcia Konkursu, w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vertAlign w:val="baseline"/>
          <w:rtl w:val="0"/>
        </w:rPr>
        <w:t xml:space="preserve">rzypadku gdy żadna z prac nie będzie spełniała powyżej określonych kryteriów. </w:t>
        <w:br w:type="textWrapping"/>
      </w:r>
      <w:r w:rsidDel="00000000" w:rsidR="00000000" w:rsidRPr="00000000">
        <w:rPr>
          <w:vertAlign w:val="baseline"/>
        </w:rPr>
        <w:drawing>
          <wp:inline distB="0" distT="0" distL="0" distR="0">
            <wp:extent cx="2133600" cy="12700"/>
            <wp:effectExtent b="0" l="0" r="0" t="0"/>
            <wp:docPr descr="Obrazek" id="1073741831" name="image1.png"/>
            <a:graphic>
              <a:graphicData uri="http://schemas.openxmlformats.org/drawingml/2006/picture">
                <pic:pic>
                  <pic:nvPicPr>
                    <pic:cNvPr descr="Obrazek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</w:rPr>
        <w:drawing>
          <wp:inline distB="0" distT="0" distL="0" distR="0">
            <wp:extent cx="2311400" cy="12700"/>
            <wp:effectExtent b="0" l="0" r="0" t="0"/>
            <wp:docPr descr="Obrazek" id="1073741832" name="image2.png"/>
            <a:graphic>
              <a:graphicData uri="http://schemas.openxmlformats.org/drawingml/2006/picture">
                <pic:pic>
                  <pic:nvPicPr>
                    <pic:cNvPr descr="Obrazek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Każdy projekt powinien być przedstawiony w wersji kolorowej oraz czarno-białej. </w:t>
        <w:br w:type="textWrapping"/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Projekty należy dostarczyć w formie </w:t>
      </w:r>
      <w:r w:rsidDel="00000000" w:rsidR="00000000" w:rsidRPr="00000000">
        <w:rPr>
          <w:rtl w:val="0"/>
        </w:rPr>
        <w:t xml:space="preserve">elektronicznej w formacie PDF.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ind w:left="0" w:firstLine="0"/>
        <w:rPr>
          <w:vertAlign w:val="baseline"/>
        </w:rPr>
      </w:pPr>
      <w:bookmarkStart w:colFirst="0" w:colLast="0" w:name="_heading=h.6ov6z6xouz3d" w:id="5"/>
      <w:bookmarkEnd w:id="5"/>
      <w:r w:rsidDel="00000000" w:rsidR="00000000" w:rsidRPr="00000000">
        <w:rPr>
          <w:vertAlign w:val="baseline"/>
          <w:rtl w:val="0"/>
        </w:rPr>
        <w:t xml:space="preserve">§6</w:t>
        <w:br w:type="textWrapping"/>
        <w:t xml:space="preserve">Termin i miejsce nadsyłania prac konkursowych </w:t>
        <w:br w:type="textWrapping"/>
      </w:r>
    </w:p>
    <w:p w:rsidR="00000000" w:rsidDel="00000000" w:rsidP="00000000" w:rsidRDefault="00000000" w:rsidRPr="00000000" w14:paraId="00000024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Prace konkursowe należy przesyłać na adres mailowy konkurskosmok@gmail.com.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Wszelką korespondencję związaną z niniejszym Konkursem należy kierować na adres</w:t>
      </w:r>
      <w:r w:rsidDel="00000000" w:rsidR="00000000" w:rsidRPr="00000000">
        <w:rPr>
          <w:rtl w:val="0"/>
        </w:rPr>
        <w:t xml:space="preserve"> konkurskosmok@gmail.com.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9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Osobą upoważnioną do udzielania informacji o Konkursie jest Łucja Rugor.</w:t>
      </w:r>
    </w:p>
    <w:p w:rsidR="00000000" w:rsidDel="00000000" w:rsidP="00000000" w:rsidRDefault="00000000" w:rsidRPr="00000000" w14:paraId="00000029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9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Prace konkursowe należy dostarczyć w terminie do północy 22</w:t>
      </w:r>
      <w:r w:rsidDel="00000000" w:rsidR="00000000" w:rsidRPr="00000000">
        <w:rPr>
          <w:rtl w:val="0"/>
        </w:rPr>
        <w:t xml:space="preserve"> grudnia 2023</w:t>
      </w:r>
      <w:r w:rsidDel="00000000" w:rsidR="00000000" w:rsidRPr="00000000">
        <w:rPr>
          <w:vertAlign w:val="baseline"/>
          <w:rtl w:val="0"/>
        </w:rPr>
        <w:t xml:space="preserve">.</w:t>
        <w:br w:type="textWrapping"/>
      </w:r>
    </w:p>
    <w:p w:rsidR="00000000" w:rsidDel="00000000" w:rsidP="00000000" w:rsidRDefault="00000000" w:rsidRPr="00000000" w14:paraId="0000002B">
      <w:pPr>
        <w:numPr>
          <w:ilvl w:val="0"/>
          <w:numId w:val="9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Ogłoszenie wyników Konkursu nastąpi d</w:t>
      </w:r>
      <w:r w:rsidDel="00000000" w:rsidR="00000000" w:rsidRPr="00000000">
        <w:rPr>
          <w:rtl w:val="0"/>
        </w:rPr>
        <w:t xml:space="preserve">o dnia 22 stycznia 2024.</w:t>
      </w:r>
      <w:r w:rsidDel="00000000" w:rsidR="00000000" w:rsidRPr="00000000">
        <w:rPr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2C">
      <w:pPr>
        <w:numPr>
          <w:ilvl w:val="0"/>
          <w:numId w:val="9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Wyniki Konkursu zostaną ogłoszone na adresy email uczestników </w:t>
      </w:r>
      <w:r w:rsidDel="00000000" w:rsidR="00000000" w:rsidRPr="00000000">
        <w:rPr>
          <w:rtl w:val="0"/>
        </w:rPr>
        <w:t xml:space="preserve">K</w:t>
      </w:r>
      <w:r w:rsidDel="00000000" w:rsidR="00000000" w:rsidRPr="00000000">
        <w:rPr>
          <w:vertAlign w:val="baseline"/>
          <w:rtl w:val="0"/>
        </w:rPr>
        <w:t xml:space="preserve">onkursu.</w:t>
      </w:r>
    </w:p>
    <w:p w:rsidR="00000000" w:rsidDel="00000000" w:rsidP="00000000" w:rsidRDefault="00000000" w:rsidRPr="00000000" w14:paraId="0000002D">
      <w:pPr>
        <w:pStyle w:val="Heading1"/>
        <w:rPr>
          <w:sz w:val="18"/>
          <w:szCs w:val="18"/>
          <w:vertAlign w:val="baseline"/>
        </w:rPr>
      </w:pPr>
      <w:bookmarkStart w:colFirst="0" w:colLast="0" w:name="_heading=h.smy1kj8g4qnd" w:id="6"/>
      <w:bookmarkEnd w:id="6"/>
      <w:r w:rsidDel="00000000" w:rsidR="00000000" w:rsidRPr="00000000">
        <w:rPr>
          <w:vertAlign w:val="baseline"/>
          <w:rtl w:val="0"/>
        </w:rPr>
        <w:t xml:space="preserve">§7</w:t>
        <w:br w:type="textWrapping"/>
        <w:t xml:space="preserve">Zmiana w pracy konkursowej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Przed upływem terminu składania prac konkursowych, Uczestnik Konkursu może </w:t>
      </w: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vertAlign w:val="baseline"/>
          <w:rtl w:val="0"/>
        </w:rPr>
        <w:t xml:space="preserve">prowadzić zmiany i uzupełnienia do złożonej pracy konkursowej. Zmiany winny być doręczone Organizatorowi </w:t>
      </w:r>
      <w:r w:rsidDel="00000000" w:rsidR="00000000" w:rsidRPr="00000000">
        <w:rPr>
          <w:rtl w:val="0"/>
        </w:rPr>
        <w:t xml:space="preserve">elektroncznie na adres konkurskosmok@gmail.com</w:t>
      </w:r>
      <w:r w:rsidDel="00000000" w:rsidR="00000000" w:rsidRPr="00000000">
        <w:rPr>
          <w:vertAlign w:val="baseline"/>
          <w:rtl w:val="0"/>
        </w:rPr>
        <w:t xml:space="preserve"> przed upływem terminu składania prac konkursowych. </w:t>
      </w:r>
      <w:r w:rsidDel="00000000" w:rsidR="00000000" w:rsidRPr="00000000">
        <w:rPr>
          <w:rtl w:val="0"/>
        </w:rPr>
        <w:t xml:space="preserve">Wiadomość </w:t>
      </w:r>
      <w:r w:rsidDel="00000000" w:rsidR="00000000" w:rsidRPr="00000000">
        <w:rPr>
          <w:vertAlign w:val="baseline"/>
          <w:rtl w:val="0"/>
        </w:rPr>
        <w:t xml:space="preserve">winna zawierać dodatkowe oznaczenie wyrazem: ZMIANA.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jc w:val="center"/>
        <w:rPr>
          <w:sz w:val="22"/>
          <w:szCs w:val="22"/>
          <w:vertAlign w:val="baseline"/>
        </w:rPr>
      </w:pPr>
      <w:bookmarkStart w:colFirst="0" w:colLast="0" w:name="_heading=h.gu7jaby0bxl7" w:id="7"/>
      <w:bookmarkEnd w:id="7"/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§8</w:t>
        <w:br w:type="textWrapping"/>
        <w:t xml:space="preserve">Kapituła Konkursowa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 Kapitule Konkursowej (zwanej dalej „Kapitułą”) zasiadają: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inż. </w:t>
      </w:r>
      <w:r w:rsidDel="00000000" w:rsidR="00000000" w:rsidRPr="00000000">
        <w:rPr>
          <w:rtl w:val="0"/>
        </w:rPr>
        <w:t xml:space="preserve">Łucja Rugor - reprezentantka spółki Kosmok Prosta Spółka Akcyjna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mgr Anna Szalwa - reprezentantka Katedry Grafiki na Wydziale Prawa i Komunikacji Społecznej USWPS, filia we Wrocławiu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dr hab. prof. </w:t>
      </w:r>
      <w:r w:rsidDel="00000000" w:rsidR="00000000" w:rsidRPr="00000000">
        <w:rPr>
          <w:rtl w:val="0"/>
        </w:rPr>
        <w:t xml:space="preserve">Mariusz Wszołek - reprezentant Katedry Grafiki na Wydziale Prawa i Komunikacji Społecznej USWPS, filia we Wrocławiu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rPr>
          <w:sz w:val="22"/>
          <w:szCs w:val="22"/>
        </w:rPr>
      </w:pPr>
      <w:bookmarkStart w:colFirst="0" w:colLast="0" w:name="_heading=h.d9tyecn5lo8q" w:id="8"/>
      <w:bookmarkEnd w:id="8"/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§9</w:t>
        <w:br w:type="textWrapping"/>
        <w:t xml:space="preserve">Wyniki Konkursu</w:t>
      </w:r>
    </w:p>
    <w:p w:rsidR="00000000" w:rsidDel="00000000" w:rsidP="00000000" w:rsidRDefault="00000000" w:rsidRPr="00000000" w14:paraId="00000036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vertAlign w:val="baseline"/>
          <w:rtl w:val="0"/>
        </w:rPr>
        <w:t xml:space="preserve">W </w:t>
      </w:r>
      <w:r w:rsidDel="00000000" w:rsidR="00000000" w:rsidRPr="00000000">
        <w:rPr>
          <w:rtl w:val="0"/>
        </w:rPr>
        <w:t xml:space="preserve">wyniku postępowania konkursowego Kapituła wyłoni zwycięzcę oraz laureata wyróżnienia, z którymi </w:t>
      </w:r>
      <w:r w:rsidDel="00000000" w:rsidR="00000000" w:rsidRPr="00000000">
        <w:rPr>
          <w:vertAlign w:val="baseline"/>
          <w:rtl w:val="0"/>
        </w:rPr>
        <w:t xml:space="preserve">zostanie podpisana umowa na przygotowanie </w:t>
      </w:r>
      <w:r w:rsidDel="00000000" w:rsidR="00000000" w:rsidRPr="00000000">
        <w:rPr>
          <w:rtl w:val="0"/>
        </w:rPr>
        <w:t xml:space="preserve">znaku graficznego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spółki Kosmok.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Przedmiotem umowy będzie przygotowanie </w:t>
      </w:r>
      <w:r w:rsidDel="00000000" w:rsidR="00000000" w:rsidRPr="00000000">
        <w:rPr>
          <w:rtl w:val="0"/>
        </w:rPr>
        <w:t xml:space="preserve">w trzech wariantach znaku graficznego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spółki Kosmok</w:t>
      </w:r>
      <w:r w:rsidDel="00000000" w:rsidR="00000000" w:rsidRPr="00000000">
        <w:rPr>
          <w:vertAlign w:val="baseline"/>
          <w:rtl w:val="0"/>
        </w:rPr>
        <w:t xml:space="preserve"> zawierającej projekty: 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144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logo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144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logotypu 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sygnetu</w:t>
      </w:r>
    </w:p>
    <w:p w:rsidR="00000000" w:rsidDel="00000000" w:rsidP="00000000" w:rsidRDefault="00000000" w:rsidRPr="00000000" w14:paraId="0000003D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Z umowy, o której mowa w ust. 1 wynikać będą następujące obowiązki dla Zwycięzcy Konkursu: 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144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dostarczenie projektu logo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vertAlign w:val="baseline"/>
          <w:rtl w:val="0"/>
        </w:rPr>
        <w:t xml:space="preserve"> logotypu i sygnetu w formacie wektorowym (pliki </w:t>
      </w:r>
      <w:r w:rsidDel="00000000" w:rsidR="00000000" w:rsidRPr="00000000">
        <w:rPr>
          <w:rtl w:val="0"/>
        </w:rPr>
        <w:t xml:space="preserve">SVG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PDF</w:t>
      </w:r>
      <w:r w:rsidDel="00000000" w:rsidR="00000000" w:rsidRPr="00000000">
        <w:rPr>
          <w:vertAlign w:val="baseline"/>
          <w:rtl w:val="0"/>
        </w:rPr>
        <w:t xml:space="preserve">) uwzględniającego: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opis kolorystyki: skala Pantone, CMYK, RGB; 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144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określenie pola ochronnego znaku; 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144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dodatkową wersję znaku w kontrze; 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144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opis typografii użytej w logotypie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Zwycięzca podpisując umowę zobowiązuje się do jej zrealizowana w nieprzekraczalnym terminie do </w:t>
      </w:r>
      <w:r w:rsidDel="00000000" w:rsidR="00000000" w:rsidRPr="00000000">
        <w:rPr>
          <w:rtl w:val="0"/>
        </w:rPr>
        <w:t xml:space="preserve">31 stycznia 2024.</w:t>
      </w:r>
    </w:p>
    <w:p w:rsidR="00000000" w:rsidDel="00000000" w:rsidP="00000000" w:rsidRDefault="00000000" w:rsidRPr="00000000" w14:paraId="0000004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rtl w:val="0"/>
        </w:rPr>
        <w:t xml:space="preserve">Autorzy wybranych prac </w:t>
      </w:r>
      <w:r w:rsidDel="00000000" w:rsidR="00000000" w:rsidRPr="00000000">
        <w:rPr>
          <w:vertAlign w:val="baseline"/>
          <w:rtl w:val="0"/>
        </w:rPr>
        <w:t xml:space="preserve">zobowiązuj</w:t>
      </w:r>
      <w:r w:rsidDel="00000000" w:rsidR="00000000" w:rsidRPr="00000000">
        <w:rPr>
          <w:rtl w:val="0"/>
        </w:rPr>
        <w:t xml:space="preserve">ą</w:t>
      </w:r>
      <w:r w:rsidDel="00000000" w:rsidR="00000000" w:rsidRPr="00000000">
        <w:rPr>
          <w:vertAlign w:val="baseline"/>
          <w:rtl w:val="0"/>
        </w:rPr>
        <w:t xml:space="preserve"> się do przeniesienia majątkowych praw autorskich do dzieła na rzecz </w:t>
      </w:r>
      <w:r w:rsidDel="00000000" w:rsidR="00000000" w:rsidRPr="00000000">
        <w:rPr>
          <w:rtl w:val="0"/>
        </w:rPr>
        <w:t xml:space="preserve">spółki Kosmok.</w:t>
      </w:r>
    </w:p>
    <w:p w:rsidR="00000000" w:rsidDel="00000000" w:rsidP="00000000" w:rsidRDefault="00000000" w:rsidRPr="00000000" w14:paraId="0000004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Wynagrodzenie za umowę, o której mowa w ust. 1, będzie wynosić </w:t>
      </w:r>
    </w:p>
    <w:p w:rsidR="00000000" w:rsidDel="00000000" w:rsidP="00000000" w:rsidRDefault="00000000" w:rsidRPr="00000000" w14:paraId="00000048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2500 zł brutto dla zwycięzcy</w:t>
      </w:r>
    </w:p>
    <w:p w:rsidR="00000000" w:rsidDel="00000000" w:rsidP="00000000" w:rsidRDefault="00000000" w:rsidRPr="00000000" w14:paraId="00000049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1000 zł brutto dla laureata wyróżnienia.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Organizator zastrzega sobie prawo do decyzji o przyznaniu dodatkowej nagrody. </w:t>
      </w:r>
    </w:p>
    <w:sectPr>
      <w:headerReference r:id="rId9" w:type="default"/>
      <w:footerReference r:id="rId10" w:type="default"/>
      <w:pgSz w:h="16838" w:w="11906" w:orient="portrait"/>
      <w:pgMar w:bottom="1008" w:top="1008" w:left="1137.6000000000001" w:right="1137.6000000000001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numbering" w:styleId="Numery">
    <w:name w:val="Numery"/>
    <w:pPr>
      <w:numPr>
        <w:numId w:val="1"/>
      </w:numPr>
    </w:pPr>
  </w:style>
  <w:style w:type="numbering" w:styleId="Punktor">
    <w:name w:val="Punktor"/>
    <w:pPr>
      <w:numPr>
        <w:numId w:val="4"/>
      </w:numPr>
    </w:pPr>
  </w:style>
  <w:style w:type="numbering" w:styleId="Punktor.0">
    <w:name w:val="Punktor.0"/>
    <w:pPr>
      <w:numPr>
        <w:numId w:val="6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5zogjl3+LKw0sEwpirTi0q94AA==">CgMxLjAyDmguZjhhczgybWFobHJ6Mg5oLjV2MzUzdDNxcTY5MjIOaC5lOTJoOXZoOXZzM2QyDmgucnozbTg3MjZvNGljMg5oLmV1Y2VlZDFxMWN6aTIOaC42b3Y2ejZ4b3V6M2QyDmguc215MWtqOGc0cW5kMg5oLmd1N2phYnkwYnhsNzIOaC5kOXR5ZWNuNWxvOHE4AGokChRzdWdnZXN0LmR5c3I1N2p6Nmx1bhIMxYF1Y2phIFJ1Z29yciExeUJzT0hTQ0hPU2pmb0M1THVSMUIyTXZ0VU56aXNLV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