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88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outline w:val="0"/>
          <w:color w:val="282828"/>
          <w:sz w:val="22"/>
          <w:szCs w:val="22"/>
          <w:u w:color="282828"/>
          <w:shd w:val="clear" w:color="auto" w:fill="ffffff"/>
          <w:rtl w:val="0"/>
          <w14:textFill>
            <w14:solidFill>
              <w14:srgbClr w14:val="282828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82828"/>
          <w:sz w:val="22"/>
          <w:szCs w:val="22"/>
          <w:u w:color="282828"/>
          <w:shd w:val="clear" w:color="auto" w:fill="ffffff"/>
          <w:rtl w:val="0"/>
          <w:lang w:val="de-DE"/>
          <w14:textFill>
            <w14:solidFill>
              <w14:srgbClr w14:val="282828"/>
            </w14:solidFill>
          </w14:textFill>
        </w:rPr>
        <w:t xml:space="preserve">Dr hab. 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</w:rPr>
        <w:t>Agata Danielak-Kujda</w:t>
      </w:r>
      <w:r>
        <w:rPr>
          <w:rFonts w:ascii="Calibri" w:hAnsi="Calibri"/>
          <w:b w:val="1"/>
          <w:bCs w:val="1"/>
          <w:outline w:val="0"/>
          <w:color w:val="282828"/>
          <w:sz w:val="22"/>
          <w:szCs w:val="22"/>
          <w:u w:color="282828"/>
          <w:shd w:val="clear" w:color="auto" w:fill="ffffff"/>
          <w:rtl w:val="0"/>
          <w14:textFill>
            <w14:solidFill>
              <w14:srgbClr w14:val="282828"/>
            </w14:solidFill>
          </w14:textFill>
        </w:rPr>
        <w:t xml:space="preserve">, prof. Uczelni 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88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Od 1988 pracuje w ASP we Wroc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awiu na Wydziale Architektury Wn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trz, Wzornictwa i Scenografii, w latach 2005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2012 Kierownik Katedry Wzornictwa Przemys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owego na Wydziale AWiW, w kadencji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2012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-201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6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prorektor ds. artystyczno-badawczych i naukowych w ASP we Wroc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awiu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w latach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2016-2020 prodziekan Wydzia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u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AWWiS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. W Katedrze Wzornictwa utworzy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a i prowadzi Pracowni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Bi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uterii. 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88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Projektantka wzornictwa, c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on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ek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Stowarzyszenia Projektant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w Form Przemys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owych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. Autorka i wsp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ół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autorka projekt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w wzorniczych m. in. dla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Tronconi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Zucchetti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Nowy Styl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Macma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PESA Bydgoszcz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Jelcz -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konsorcjum Autobusy Polskie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Suedzucker Polska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Capricorn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. Projektuje r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wnie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autorsk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bi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uteri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, uznaj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c,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zaspokaja wa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potrzeb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bliskiego obcowania z dzie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em sztuki, oraz kreowania w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asnego wizerunku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88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By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a kuratorem i koordynatorem projekt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w: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Sztuka z Wroc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awskim Atestem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”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TransDesign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”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Wasser Gleich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…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.Woda jest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…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”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Nature Morte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Bi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uteria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”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3D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der, die, das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”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88" w:lineRule="auto"/>
        <w:ind w:left="0" w:right="0" w:firstLine="0"/>
        <w:jc w:val="left"/>
        <w:outlineLvl w:val="9"/>
        <w:rPr>
          <w:rtl w:val="0"/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Uczestnicz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y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a w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wielu wystaw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ach i targach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w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kraju i za granic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m. in.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Amber &amp; Leonardo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”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- Londyn/Legnica/Gda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ń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sk,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Nature Morte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Bi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uteria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MN Wroc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aw/MM Legnica,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Moda na Cranacha - bi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uteria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”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MN Wroc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aw,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Z drugiej strony rzeczy. Polski dizajn po roku 1989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”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MN Krak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w,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3D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der, die, das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”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Koenigshain, Niemcy,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TransDesign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”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, Liberec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Czechy,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ff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targ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ff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i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ff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INHORGENTA, Monachium, Niemcy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ff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ff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targ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ff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i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ff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AMBERIF, Gda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ff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ń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ff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sk,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ff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targ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i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INNOTRANS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Berlin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i wielu innych.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